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737FA" w14:textId="3A3D2F7E" w:rsidR="00654557" w:rsidRPr="00AE7EDE" w:rsidRDefault="009C32DF" w:rsidP="000F17DB">
      <w:pPr>
        <w:spacing w:after="0" w:line="360" w:lineRule="auto"/>
        <w:jc w:val="center"/>
        <w:rPr>
          <w:rFonts w:ascii="Times New Roman" w:hAnsi="Times New Roman"/>
          <w:b/>
          <w:bCs/>
          <w:smallCaps/>
          <w:spacing w:val="20"/>
          <w:sz w:val="24"/>
          <w:szCs w:val="24"/>
        </w:rPr>
      </w:pPr>
      <w:r w:rsidRPr="00AE7EDE">
        <w:rPr>
          <w:rFonts w:ascii="Times New Roman" w:hAnsi="Times New Roman"/>
          <w:b/>
          <w:bCs/>
          <w:smallCaps/>
          <w:spacing w:val="20"/>
          <w:sz w:val="24"/>
          <w:szCs w:val="24"/>
        </w:rPr>
        <w:t>p</w:t>
      </w:r>
      <w:r w:rsidR="00F5080D" w:rsidRPr="00AE7EDE">
        <w:rPr>
          <w:rFonts w:ascii="Times New Roman" w:hAnsi="Times New Roman"/>
          <w:b/>
          <w:bCs/>
          <w:smallCaps/>
          <w:spacing w:val="20"/>
          <w:sz w:val="24"/>
          <w:szCs w:val="24"/>
        </w:rPr>
        <w:t>rogramme culturel</w:t>
      </w:r>
    </w:p>
    <w:p w14:paraId="22DAAE55" w14:textId="77777777" w:rsidR="000F17DB" w:rsidRPr="0001555F" w:rsidRDefault="000F17DB" w:rsidP="000F17DB">
      <w:pPr>
        <w:spacing w:after="0" w:line="360" w:lineRule="auto"/>
        <w:jc w:val="center"/>
        <w:rPr>
          <w:rFonts w:ascii="Times New Roman" w:hAnsi="Times New Roman"/>
          <w:b/>
          <w:bCs/>
          <w:smallCaps/>
          <w:sz w:val="24"/>
          <w:szCs w:val="24"/>
        </w:rPr>
      </w:pPr>
    </w:p>
    <w:tbl>
      <w:tblPr>
        <w:tblW w:w="1460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1276"/>
        <w:gridCol w:w="4962"/>
        <w:gridCol w:w="7087"/>
      </w:tblGrid>
      <w:tr w:rsidR="00D1147F" w:rsidRPr="00386468" w14:paraId="6B3434B3" w14:textId="77777777" w:rsidTr="006846D1">
        <w:trPr>
          <w:cantSplit/>
          <w:trHeight w:val="397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EFEFEF" w:fill="EFEFEF"/>
            <w:vAlign w:val="center"/>
            <w:hideMark/>
          </w:tcPr>
          <w:p w14:paraId="19DAC393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  <w:t>Date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EFEFEF" w:fill="EFEFEF"/>
            <w:vAlign w:val="center"/>
            <w:hideMark/>
          </w:tcPr>
          <w:p w14:paraId="788DA236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  <w:t>Heure(s)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EFEFEF" w:fill="EFEFEF"/>
            <w:vAlign w:val="center"/>
            <w:hideMark/>
          </w:tcPr>
          <w:p w14:paraId="6C94DA37" w14:textId="1698F526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  <w:t xml:space="preserve">Lieu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  <w:t xml:space="preserve">de </w:t>
            </w:r>
            <w:r w:rsidRPr="00F508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  <w:t>rendez-vous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  <w:shd w:val="clear" w:color="EFEFEF" w:fill="EFEFEF"/>
            <w:vAlign w:val="center"/>
            <w:hideMark/>
          </w:tcPr>
          <w:p w14:paraId="62582945" w14:textId="76E147D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  <w:t xml:space="preserve">Description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  <w:t>de l’</w:t>
            </w:r>
            <w:r w:rsidRPr="00F508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  <w:t>activité</w:t>
            </w:r>
          </w:p>
        </w:tc>
      </w:tr>
      <w:tr w:rsidR="00D1147F" w:rsidRPr="00386468" w14:paraId="582F02C0" w14:textId="77777777" w:rsidTr="006846D1">
        <w:trPr>
          <w:trHeight w:val="567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A1CD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19/8/2021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A092A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18h-19h30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8C56" w14:textId="64D7429D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Tournai, Rue Saint-Martin, 52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(Hôtel de ville - Salon de la Reine)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5789" w14:textId="5A7B38C6" w:rsidR="00D1147F" w:rsidRPr="009C32DF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9C32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Réception offerte par M. le Bourgmestre de Tournai aux congressistes</w:t>
            </w:r>
          </w:p>
        </w:tc>
      </w:tr>
      <w:tr w:rsidR="00D1147F" w:rsidRPr="00386468" w14:paraId="6F5A0025" w14:textId="77777777" w:rsidTr="006846D1">
        <w:trPr>
          <w:trHeight w:val="567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73BE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19/8/2021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FA65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20h-22h30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7BB46" w14:textId="7C9B49AD" w:rsidR="00D1147F" w:rsidRPr="00F5080D" w:rsidRDefault="006846D1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Tournai,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 </w:t>
            </w:r>
            <w:r w:rsidR="00D114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e</w:t>
            </w:r>
            <w:r w:rsidR="00D1147F"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ntrée du Fort Rouge, Rue Perdue,</w:t>
            </w:r>
            <w:r w:rsidR="00D114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Tournai, </w:t>
            </w:r>
            <w:r w:rsidR="00D1147F"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entrée de l'église Saint-Jacques,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="00D1147F"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Rue du Palais Saint-Jacques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CFC2" w14:textId="245FD4C3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02E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Découverte du </w:t>
            </w:r>
            <w:r w:rsidR="000F17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quartier Saint-Jacques </w:t>
            </w:r>
            <w:r w:rsidRPr="00F02E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de Tournai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Programme de visites guidées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d</w:t>
            </w:r>
            <w:r w:rsidR="000F17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ans le quartier Saint-Jacques intégrant le 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Fort rouge (film sur les fortifications) et l'église Saint-Jacques</w:t>
            </w:r>
          </w:p>
        </w:tc>
      </w:tr>
      <w:tr w:rsidR="00D1147F" w:rsidRPr="00386468" w14:paraId="2947561B" w14:textId="77777777" w:rsidTr="006846D1">
        <w:trPr>
          <w:trHeight w:val="567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FEE5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20/8/2021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4559" w14:textId="77777777" w:rsidR="00D1147F" w:rsidRPr="009C32DF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9C32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14h-17h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3CFB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Ath, boulevard du château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0A8B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Visite guidée de la Maison des Géants</w:t>
            </w:r>
          </w:p>
        </w:tc>
      </w:tr>
      <w:tr w:rsidR="00D1147F" w:rsidRPr="00386468" w14:paraId="6EFB8C89" w14:textId="77777777" w:rsidTr="006846D1">
        <w:trPr>
          <w:trHeight w:val="567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1AF5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20/8/2021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F7FB" w14:textId="495994C1" w:rsidR="00D1147F" w:rsidRPr="009C32DF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9C32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18h-2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2</w:t>
            </w:r>
            <w:r w:rsidRPr="009C32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h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B1CE5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Lessines, Hôpital Notre-Dame à la Rose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69C6B" w14:textId="20D967D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Visite guidée de l'Hôpital Notre-Dame à la Rose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 à Lessines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Repas à l'Hôpital Notre-Dame à la Rose à Lessines</w:t>
            </w:r>
          </w:p>
        </w:tc>
      </w:tr>
      <w:tr w:rsidR="00D1147F" w:rsidRPr="00386468" w14:paraId="3EF7E64C" w14:textId="77777777" w:rsidTr="006846D1">
        <w:trPr>
          <w:trHeight w:val="567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B878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20/8/2021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CCE7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20h-22h30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96AE" w14:textId="7FE1FE5F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Tournai,</w:t>
            </w:r>
            <w:r w:rsidR="006846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 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Réduit des Sions, 36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(devant le Musée du folklore et des Imaginaires)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="006846D1"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Tournai,</w:t>
            </w:r>
            <w:r w:rsidR="006846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 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Rue Saint-Martin, 47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(devant l'entrée du Musée de la Marionnette)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EBEE" w14:textId="4C408C6D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D114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Tournai, d'un musée à l'autre</w:t>
            </w:r>
            <w:r w:rsidRPr="00D114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Visite guidé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e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 des collections du </w:t>
            </w:r>
            <w:proofErr w:type="spellStart"/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MufIm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Visite guidé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e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 des collections du Musée de la Marionnette</w:t>
            </w:r>
          </w:p>
        </w:tc>
      </w:tr>
      <w:tr w:rsidR="00D1147F" w:rsidRPr="00386468" w14:paraId="4100E78A" w14:textId="77777777" w:rsidTr="006846D1">
        <w:trPr>
          <w:trHeight w:val="567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9AA6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21/8/2021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297C3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7h30-8h15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FC4B" w14:textId="3110FE14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Tournai, Place </w:t>
            </w:r>
            <w:proofErr w:type="spellStart"/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Paul-Emile</w:t>
            </w:r>
            <w:proofErr w:type="spellEnd"/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 Janson, 1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(devant l'entrée de l'office de tourisme)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492C" w14:textId="68B2DBBC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D114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Footing culturel urbain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 de 5 km à travers les rues de Tournai,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à la découverte de son patrimoine et de son histoire</w:t>
            </w:r>
          </w:p>
        </w:tc>
      </w:tr>
      <w:tr w:rsidR="006846D1" w:rsidRPr="00386468" w14:paraId="188C7358" w14:textId="77777777" w:rsidTr="0033727A">
        <w:trPr>
          <w:trHeight w:val="567"/>
          <w:jc w:val="center"/>
        </w:trPr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68B5" w14:textId="18626A99" w:rsidR="006846D1" w:rsidRPr="00F5080D" w:rsidRDefault="006846D1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21/8/2021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BDD8" w14:textId="2992B92D" w:rsidR="006846D1" w:rsidRPr="00F5080D" w:rsidRDefault="006846D1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15h30-18h</w:t>
            </w:r>
          </w:p>
        </w:tc>
        <w:tc>
          <w:tcPr>
            <w:tcW w:w="496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FC5C" w14:textId="1C2B86AB" w:rsidR="006846D1" w:rsidRPr="00F5080D" w:rsidRDefault="006846D1" w:rsidP="006846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Tournai, Place </w:t>
            </w:r>
            <w:proofErr w:type="spellStart"/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Paul-Emile</w:t>
            </w:r>
            <w:proofErr w:type="spellEnd"/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 Janson, 1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(office de tourisme)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0196E" w14:textId="1E4399AD" w:rsidR="006846D1" w:rsidRPr="00F5080D" w:rsidRDefault="006846D1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  <w:t>Cathédrale et Cie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  <w:t xml:space="preserve"> – 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Programme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1 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- concert privé des grandes orgues de la cathédrale (40')</w:t>
            </w:r>
            <w:r w:rsidR="00602C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- visite de la cathédrale et du chantier de restauration (50')</w:t>
            </w:r>
          </w:p>
        </w:tc>
      </w:tr>
      <w:tr w:rsidR="006846D1" w:rsidRPr="00386468" w14:paraId="500E97DF" w14:textId="77777777" w:rsidTr="0033727A">
        <w:trPr>
          <w:trHeight w:val="567"/>
          <w:jc w:val="center"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BD66" w14:textId="459F94F5" w:rsidR="006846D1" w:rsidRPr="00F5080D" w:rsidRDefault="006846D1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BE85F" w14:textId="5E88714F" w:rsidR="006846D1" w:rsidRPr="00F5080D" w:rsidRDefault="006846D1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</w:p>
        </w:tc>
        <w:tc>
          <w:tcPr>
            <w:tcW w:w="496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30B9" w14:textId="465EAD2A" w:rsidR="006846D1" w:rsidRPr="00F5080D" w:rsidRDefault="006846D1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2C20" w14:textId="7BC80DEF" w:rsidR="006846D1" w:rsidRPr="00F5080D" w:rsidRDefault="006846D1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  <w:t>Cathédrale et Cie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– 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Programme 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 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- concert privé des grandes orgues de la cathédrale (40')</w:t>
            </w:r>
            <w:r w:rsidR="00602C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- circuit des prisons médiévales de Tournai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 : 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cathédrale, beffroi et bailliage (50')</w:t>
            </w:r>
          </w:p>
        </w:tc>
      </w:tr>
      <w:tr w:rsidR="006846D1" w:rsidRPr="00386468" w14:paraId="0CE46919" w14:textId="77777777" w:rsidTr="0033727A">
        <w:trPr>
          <w:trHeight w:val="567"/>
          <w:jc w:val="center"/>
        </w:trPr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3474" w14:textId="70F734DF" w:rsidR="006846D1" w:rsidRPr="00F5080D" w:rsidRDefault="006846D1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3C4E" w14:textId="1562525C" w:rsidR="006846D1" w:rsidRPr="00F5080D" w:rsidRDefault="006846D1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</w:p>
        </w:tc>
        <w:tc>
          <w:tcPr>
            <w:tcW w:w="496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40F8" w14:textId="2D6A3B5D" w:rsidR="006846D1" w:rsidRPr="00F5080D" w:rsidRDefault="006846D1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6025" w14:textId="7DA3C857" w:rsidR="006846D1" w:rsidRPr="00F5080D" w:rsidRDefault="006846D1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BE"/>
              </w:rPr>
              <w:t>Cathédrale et Cie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– 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Programme 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 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- concert privé des grandes orgues de la cathédrale (40')</w:t>
            </w:r>
            <w:r w:rsidR="00602C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- visite guidée des Archives de l'</w:t>
            </w:r>
            <w:r w:rsidRPr="006846D1">
              <w:rPr>
                <w:rFonts w:ascii="Times New Roman" w:eastAsia="Times New Roman" w:hAnsi="Times New Roman" w:cs="Times New Roman"/>
                <w:caps/>
                <w:color w:val="000000"/>
                <w:sz w:val="20"/>
                <w:szCs w:val="20"/>
                <w:lang w:eastAsia="fr-BE"/>
              </w:rPr>
              <w:t>é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tat (50')</w:t>
            </w:r>
          </w:p>
        </w:tc>
      </w:tr>
      <w:tr w:rsidR="00D1147F" w:rsidRPr="00386468" w14:paraId="4C3EA2D9" w14:textId="77777777" w:rsidTr="006846D1">
        <w:trPr>
          <w:trHeight w:val="567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AF16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21/8/2021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9B202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20h-23h30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00D1" w14:textId="65B0958B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Tournai</w:t>
            </w:r>
            <w:r w:rsidR="006846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,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 Saint-Maur</w:t>
            </w:r>
            <w:r w:rsidR="006846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, </w:t>
            </w:r>
            <w:r w:rsidRPr="00D1147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BE"/>
              </w:rPr>
              <w:t>La Table d’</w:t>
            </w:r>
            <w:r w:rsidRPr="00D1147F">
              <w:rPr>
                <w:rFonts w:ascii="Times New Roman" w:eastAsia="Times New Roman" w:hAnsi="Times New Roman" w:cs="Times New Roman"/>
                <w:i/>
                <w:iCs/>
                <w:caps/>
                <w:color w:val="000000"/>
                <w:sz w:val="20"/>
                <w:szCs w:val="20"/>
                <w:lang w:eastAsia="fr-BE"/>
              </w:rPr>
              <w:t>é</w:t>
            </w:r>
            <w:r w:rsidRPr="00D1147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BE"/>
              </w:rPr>
              <w:t>ric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9D42" w14:textId="7FCE84CF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Banquet de clôture </w:t>
            </w:r>
            <w:r w:rsidR="006846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à </w:t>
            </w:r>
            <w:r w:rsidRPr="00D1147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BE"/>
              </w:rPr>
              <w:t>La Table d’</w:t>
            </w:r>
            <w:r w:rsidRPr="00D1147F">
              <w:rPr>
                <w:rFonts w:ascii="Times New Roman" w:eastAsia="Times New Roman" w:hAnsi="Times New Roman" w:cs="Times New Roman"/>
                <w:i/>
                <w:iCs/>
                <w:caps/>
                <w:color w:val="000000"/>
                <w:sz w:val="20"/>
                <w:szCs w:val="20"/>
                <w:lang w:eastAsia="fr-BE"/>
              </w:rPr>
              <w:t>é</w:t>
            </w:r>
            <w:r w:rsidRPr="00D1147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BE"/>
              </w:rPr>
              <w:t>ric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 (Saint-Maur)</w:t>
            </w:r>
            <w:r w:rsidR="00425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  <w:t>(menu ci-joint)</w:t>
            </w:r>
          </w:p>
        </w:tc>
      </w:tr>
      <w:tr w:rsidR="00D1147F" w:rsidRPr="00386468" w14:paraId="760D6FB6" w14:textId="77777777" w:rsidTr="006846D1">
        <w:trPr>
          <w:trHeight w:val="567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C077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22/8/2021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526A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10h-12h30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58AE" w14:textId="30ED9083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Mouscron, Musée de Folklore, rue des Brasseurs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A164" w14:textId="15B013E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Visite guidée du Musée de Folklore</w:t>
            </w:r>
          </w:p>
        </w:tc>
      </w:tr>
      <w:tr w:rsidR="00D1147F" w:rsidRPr="00386468" w14:paraId="37D939DE" w14:textId="77777777" w:rsidTr="006846D1">
        <w:trPr>
          <w:trHeight w:val="567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9904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22/8/2021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310D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12h30-15h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B0A5" w14:textId="24CDD120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Mouscron, </w:t>
            </w:r>
            <w:r w:rsidRPr="00D1147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BE"/>
              </w:rPr>
              <w:t>La Cloche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, rue de Tournai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3D543" w14:textId="0CF1BD2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Repas au restaurant </w:t>
            </w:r>
            <w:r w:rsidRPr="00D1147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BE"/>
              </w:rPr>
              <w:t>La Cloche</w:t>
            </w:r>
            <w:r w:rsidR="00425C2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BE"/>
              </w:rPr>
              <w:br/>
            </w:r>
            <w:r w:rsidR="00425C2E" w:rsidRPr="00425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(menu ci-joint)</w:t>
            </w:r>
          </w:p>
        </w:tc>
      </w:tr>
      <w:tr w:rsidR="00D1147F" w:rsidRPr="00386468" w14:paraId="27E8D26B" w14:textId="77777777" w:rsidTr="006846D1">
        <w:trPr>
          <w:trHeight w:val="567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BAEA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22/8/2021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5E81" w14:textId="7777777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15h-18h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36E1" w14:textId="4265EEBB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Mouscron, Centre Marcel </w:t>
            </w:r>
            <w:proofErr w:type="spellStart"/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Marlier</w:t>
            </w:r>
            <w:proofErr w:type="spellEnd"/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br/>
              <w:t xml:space="preserve">site du </w:t>
            </w: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Château des Comtes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51B8" w14:textId="425ADBE7" w:rsidR="00D1147F" w:rsidRPr="00F5080D" w:rsidRDefault="00D1147F" w:rsidP="00386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</w:pPr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 xml:space="preserve">Visite guidée du Centre Marcel </w:t>
            </w:r>
            <w:proofErr w:type="spellStart"/>
            <w:r w:rsidRPr="00F508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BE"/>
              </w:rPr>
              <w:t>Marlier</w:t>
            </w:r>
            <w:proofErr w:type="spellEnd"/>
          </w:p>
        </w:tc>
      </w:tr>
    </w:tbl>
    <w:p w14:paraId="5477FE90" w14:textId="77777777" w:rsidR="00D429F5" w:rsidRDefault="00D429F5" w:rsidP="00D429F5">
      <w:pPr>
        <w:shd w:val="clear" w:color="auto" w:fill="FFFFFF"/>
        <w:jc w:val="center"/>
        <w:rPr>
          <w:rFonts w:ascii="Times New Roman" w:hAnsi="Times New Roman"/>
          <w:sz w:val="24"/>
          <w:szCs w:val="24"/>
        </w:rPr>
      </w:pPr>
      <w:r w:rsidRPr="005B2241">
        <w:rPr>
          <w:rFonts w:ascii="Times New Roman" w:hAnsi="Times New Roman"/>
          <w:sz w:val="20"/>
          <w:szCs w:val="20"/>
        </w:rPr>
        <w:t xml:space="preserve">Dernière minute : </w:t>
      </w:r>
      <w:r>
        <w:rPr>
          <w:rFonts w:ascii="Times New Roman" w:hAnsi="Times New Roman"/>
          <w:sz w:val="20"/>
          <w:szCs w:val="20"/>
        </w:rPr>
        <w:t xml:space="preserve">pour participer au </w:t>
      </w:r>
      <w:r w:rsidRPr="005B2241">
        <w:rPr>
          <w:rFonts w:ascii="Times New Roman" w:hAnsi="Times New Roman"/>
          <w:sz w:val="20"/>
          <w:szCs w:val="20"/>
          <w:shd w:val="clear" w:color="auto" w:fill="FFFFFF"/>
        </w:rPr>
        <w:t xml:space="preserve">mapping 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vidéo </w:t>
      </w:r>
      <w:r w:rsidRPr="005B2241">
        <w:rPr>
          <w:rFonts w:ascii="Times New Roman" w:hAnsi="Times New Roman"/>
          <w:sz w:val="20"/>
          <w:szCs w:val="20"/>
          <w:shd w:val="clear" w:color="auto" w:fill="FFFFFF"/>
        </w:rPr>
        <w:t>sur la cathédrale de Tournai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 </w:t>
      </w:r>
      <w:r w:rsidRPr="005B2241">
        <w:rPr>
          <w:rFonts w:ascii="Times New Roman" w:hAnsi="Times New Roman"/>
          <w:sz w:val="20"/>
          <w:szCs w:val="20"/>
          <w:shd w:val="clear" w:color="auto" w:fill="FFFFFF"/>
        </w:rPr>
        <w:t>(deux représentations tous les soirs du Congrès, à 22h30 et 23h30)</w:t>
      </w:r>
      <w:r>
        <w:rPr>
          <w:rFonts w:ascii="Times New Roman" w:hAnsi="Times New Roman"/>
          <w:sz w:val="20"/>
          <w:szCs w:val="20"/>
          <w:shd w:val="clear" w:color="auto" w:fill="FFFFFF"/>
        </w:rPr>
        <w:t>,</w:t>
      </w:r>
      <w:r>
        <w:rPr>
          <w:rFonts w:ascii="Times New Roman" w:hAnsi="Times New Roman"/>
          <w:sz w:val="20"/>
          <w:szCs w:val="20"/>
          <w:shd w:val="clear" w:color="auto" w:fill="FFFFFF"/>
        </w:rPr>
        <w:br/>
        <w:t xml:space="preserve">s’inscrire sur </w:t>
      </w:r>
      <w:hyperlink r:id="rId6" w:history="1">
        <w:r w:rsidRPr="000D12C2">
          <w:rPr>
            <w:rStyle w:val="Lienhypertexte"/>
            <w:rFonts w:ascii="Times New Roman" w:hAnsi="Times New Roman"/>
            <w:color w:val="1F497D"/>
            <w:sz w:val="20"/>
            <w:szCs w:val="20"/>
          </w:rPr>
          <w:t>https://www.tournai.be/agenda/reve-de-cathedrale-videomapping.html</w:t>
        </w:r>
      </w:hyperlink>
    </w:p>
    <w:p w14:paraId="0EA4B2C6" w14:textId="77777777" w:rsidR="00C71AC5" w:rsidRDefault="00C71AC5" w:rsidP="0039452E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  <w:sectPr w:rsidR="00C71AC5" w:rsidSect="00D1147F">
          <w:headerReference w:type="default" r:id="rId7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421A1D6D" w14:textId="77777777" w:rsidR="00FF0CF1" w:rsidRPr="0039452E" w:rsidRDefault="00FF0CF1" w:rsidP="00C71AC5">
      <w:pPr>
        <w:spacing w:after="0" w:line="280" w:lineRule="exact"/>
        <w:jc w:val="both"/>
        <w:rPr>
          <w:rFonts w:ascii="Times New Roman" w:hAnsi="Times New Roman" w:cs="Times New Roman"/>
          <w:sz w:val="24"/>
          <w:szCs w:val="24"/>
        </w:rPr>
      </w:pPr>
    </w:p>
    <w:sectPr w:rsidR="00FF0CF1" w:rsidRPr="0039452E" w:rsidSect="00C71AC5">
      <w:type w:val="continuous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001C9" w14:textId="77777777" w:rsidR="006B0F98" w:rsidRDefault="006B0F98" w:rsidP="000F373C">
      <w:pPr>
        <w:spacing w:after="0" w:line="240" w:lineRule="auto"/>
      </w:pPr>
      <w:r>
        <w:separator/>
      </w:r>
    </w:p>
  </w:endnote>
  <w:endnote w:type="continuationSeparator" w:id="0">
    <w:p w14:paraId="7835FDCB" w14:textId="77777777" w:rsidR="006B0F98" w:rsidRDefault="006B0F98" w:rsidP="000F3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A59F7" w14:textId="77777777" w:rsidR="006B0F98" w:rsidRDefault="006B0F98" w:rsidP="000F373C">
      <w:pPr>
        <w:spacing w:after="0" w:line="240" w:lineRule="auto"/>
      </w:pPr>
      <w:r>
        <w:separator/>
      </w:r>
    </w:p>
  </w:footnote>
  <w:footnote w:type="continuationSeparator" w:id="0">
    <w:p w14:paraId="50D37E86" w14:textId="77777777" w:rsidR="006B0F98" w:rsidRDefault="006B0F98" w:rsidP="000F37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74289" w14:textId="3994F9D4" w:rsidR="000F373C" w:rsidRDefault="000F373C">
    <w:pPr>
      <w:pStyle w:val="En-tt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16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B9F"/>
    <w:rsid w:val="000007A4"/>
    <w:rsid w:val="000134A5"/>
    <w:rsid w:val="0001555F"/>
    <w:rsid w:val="000343B5"/>
    <w:rsid w:val="00043183"/>
    <w:rsid w:val="000554BC"/>
    <w:rsid w:val="00062A3B"/>
    <w:rsid w:val="00064A7B"/>
    <w:rsid w:val="00064B38"/>
    <w:rsid w:val="00072824"/>
    <w:rsid w:val="00074476"/>
    <w:rsid w:val="00083073"/>
    <w:rsid w:val="000D6050"/>
    <w:rsid w:val="000F17DB"/>
    <w:rsid w:val="000F373C"/>
    <w:rsid w:val="000F460E"/>
    <w:rsid w:val="001144BC"/>
    <w:rsid w:val="00137B95"/>
    <w:rsid w:val="00143225"/>
    <w:rsid w:val="00181830"/>
    <w:rsid w:val="001858AE"/>
    <w:rsid w:val="001A0A88"/>
    <w:rsid w:val="001B3FE3"/>
    <w:rsid w:val="001E7DE9"/>
    <w:rsid w:val="00224463"/>
    <w:rsid w:val="0022478F"/>
    <w:rsid w:val="00242505"/>
    <w:rsid w:val="00242E2A"/>
    <w:rsid w:val="00247C30"/>
    <w:rsid w:val="00252204"/>
    <w:rsid w:val="00256318"/>
    <w:rsid w:val="00271EA6"/>
    <w:rsid w:val="002A73FB"/>
    <w:rsid w:val="002B02E8"/>
    <w:rsid w:val="002C07FC"/>
    <w:rsid w:val="002C2A20"/>
    <w:rsid w:val="002D02B6"/>
    <w:rsid w:val="002F18F3"/>
    <w:rsid w:val="00310394"/>
    <w:rsid w:val="00351BC6"/>
    <w:rsid w:val="00352270"/>
    <w:rsid w:val="00352821"/>
    <w:rsid w:val="003616CD"/>
    <w:rsid w:val="0036268D"/>
    <w:rsid w:val="00386468"/>
    <w:rsid w:val="00393F1D"/>
    <w:rsid w:val="0039452E"/>
    <w:rsid w:val="003C2DD7"/>
    <w:rsid w:val="003F438F"/>
    <w:rsid w:val="004009BF"/>
    <w:rsid w:val="00415DD4"/>
    <w:rsid w:val="00425C2E"/>
    <w:rsid w:val="0043249C"/>
    <w:rsid w:val="00432DFF"/>
    <w:rsid w:val="004349C2"/>
    <w:rsid w:val="00441A90"/>
    <w:rsid w:val="0046170A"/>
    <w:rsid w:val="00464043"/>
    <w:rsid w:val="00477244"/>
    <w:rsid w:val="004779FB"/>
    <w:rsid w:val="0048523A"/>
    <w:rsid w:val="00486D9D"/>
    <w:rsid w:val="00497E0B"/>
    <w:rsid w:val="004B35B0"/>
    <w:rsid w:val="004C65B2"/>
    <w:rsid w:val="004C79B1"/>
    <w:rsid w:val="004E0F91"/>
    <w:rsid w:val="004F4F84"/>
    <w:rsid w:val="00501751"/>
    <w:rsid w:val="00525BC3"/>
    <w:rsid w:val="00545E45"/>
    <w:rsid w:val="00552FA2"/>
    <w:rsid w:val="005633B7"/>
    <w:rsid w:val="005824E2"/>
    <w:rsid w:val="005863B9"/>
    <w:rsid w:val="005A3E2A"/>
    <w:rsid w:val="005B04E3"/>
    <w:rsid w:val="005C1051"/>
    <w:rsid w:val="006001CF"/>
    <w:rsid w:val="00602C89"/>
    <w:rsid w:val="00634701"/>
    <w:rsid w:val="00637D67"/>
    <w:rsid w:val="0064269C"/>
    <w:rsid w:val="0064771B"/>
    <w:rsid w:val="006507E2"/>
    <w:rsid w:val="00654557"/>
    <w:rsid w:val="00657EA4"/>
    <w:rsid w:val="0066055F"/>
    <w:rsid w:val="00661244"/>
    <w:rsid w:val="00662E74"/>
    <w:rsid w:val="00663366"/>
    <w:rsid w:val="006846D1"/>
    <w:rsid w:val="006A03BE"/>
    <w:rsid w:val="006A5CAB"/>
    <w:rsid w:val="006B0F98"/>
    <w:rsid w:val="006D2B22"/>
    <w:rsid w:val="006E0EA8"/>
    <w:rsid w:val="0070488D"/>
    <w:rsid w:val="00712773"/>
    <w:rsid w:val="00714DA5"/>
    <w:rsid w:val="00715EB9"/>
    <w:rsid w:val="00726D85"/>
    <w:rsid w:val="007451BE"/>
    <w:rsid w:val="00746211"/>
    <w:rsid w:val="00747551"/>
    <w:rsid w:val="00747B67"/>
    <w:rsid w:val="00747F39"/>
    <w:rsid w:val="00752FB7"/>
    <w:rsid w:val="0077634E"/>
    <w:rsid w:val="00785D14"/>
    <w:rsid w:val="00793426"/>
    <w:rsid w:val="007B7123"/>
    <w:rsid w:val="007C709A"/>
    <w:rsid w:val="007E1BFB"/>
    <w:rsid w:val="007E5861"/>
    <w:rsid w:val="007F14BE"/>
    <w:rsid w:val="008176F9"/>
    <w:rsid w:val="008342DA"/>
    <w:rsid w:val="00837DB4"/>
    <w:rsid w:val="008760D1"/>
    <w:rsid w:val="008A6A49"/>
    <w:rsid w:val="008B2112"/>
    <w:rsid w:val="008C0E7E"/>
    <w:rsid w:val="00902BE5"/>
    <w:rsid w:val="00906A2A"/>
    <w:rsid w:val="0091231C"/>
    <w:rsid w:val="00921F5A"/>
    <w:rsid w:val="009246F0"/>
    <w:rsid w:val="00924710"/>
    <w:rsid w:val="0093298F"/>
    <w:rsid w:val="00944662"/>
    <w:rsid w:val="00954300"/>
    <w:rsid w:val="009C32DF"/>
    <w:rsid w:val="009D1415"/>
    <w:rsid w:val="00A102DD"/>
    <w:rsid w:val="00A160BD"/>
    <w:rsid w:val="00A25533"/>
    <w:rsid w:val="00A35500"/>
    <w:rsid w:val="00A4601A"/>
    <w:rsid w:val="00A47057"/>
    <w:rsid w:val="00A50016"/>
    <w:rsid w:val="00A50877"/>
    <w:rsid w:val="00A54BAF"/>
    <w:rsid w:val="00A55FAE"/>
    <w:rsid w:val="00A611AE"/>
    <w:rsid w:val="00A71D35"/>
    <w:rsid w:val="00A92F2F"/>
    <w:rsid w:val="00A9464A"/>
    <w:rsid w:val="00AA62B1"/>
    <w:rsid w:val="00AA6F20"/>
    <w:rsid w:val="00AC5350"/>
    <w:rsid w:val="00AD4A2D"/>
    <w:rsid w:val="00AE38CC"/>
    <w:rsid w:val="00AE7EDE"/>
    <w:rsid w:val="00AF3247"/>
    <w:rsid w:val="00AF5E1E"/>
    <w:rsid w:val="00B27447"/>
    <w:rsid w:val="00B41D85"/>
    <w:rsid w:val="00B53E0C"/>
    <w:rsid w:val="00B57B5E"/>
    <w:rsid w:val="00B614C5"/>
    <w:rsid w:val="00B655D5"/>
    <w:rsid w:val="00B92364"/>
    <w:rsid w:val="00B96327"/>
    <w:rsid w:val="00BC557E"/>
    <w:rsid w:val="00BD4E0B"/>
    <w:rsid w:val="00BF3B9F"/>
    <w:rsid w:val="00C23852"/>
    <w:rsid w:val="00C255CE"/>
    <w:rsid w:val="00C27324"/>
    <w:rsid w:val="00C53B45"/>
    <w:rsid w:val="00C64359"/>
    <w:rsid w:val="00C64804"/>
    <w:rsid w:val="00C65B6A"/>
    <w:rsid w:val="00C70656"/>
    <w:rsid w:val="00C71AC5"/>
    <w:rsid w:val="00C75F11"/>
    <w:rsid w:val="00C824D0"/>
    <w:rsid w:val="00CA7286"/>
    <w:rsid w:val="00CA7CA9"/>
    <w:rsid w:val="00D1147F"/>
    <w:rsid w:val="00D12D7C"/>
    <w:rsid w:val="00D14BDC"/>
    <w:rsid w:val="00D27864"/>
    <w:rsid w:val="00D3195A"/>
    <w:rsid w:val="00D429F5"/>
    <w:rsid w:val="00D66377"/>
    <w:rsid w:val="00D7040D"/>
    <w:rsid w:val="00D75515"/>
    <w:rsid w:val="00D944A4"/>
    <w:rsid w:val="00D97E28"/>
    <w:rsid w:val="00DA7D72"/>
    <w:rsid w:val="00DD2B43"/>
    <w:rsid w:val="00DD3B88"/>
    <w:rsid w:val="00E00024"/>
    <w:rsid w:val="00E06D62"/>
    <w:rsid w:val="00E31B35"/>
    <w:rsid w:val="00E33529"/>
    <w:rsid w:val="00E95B74"/>
    <w:rsid w:val="00ED698D"/>
    <w:rsid w:val="00EF1FD2"/>
    <w:rsid w:val="00F02EF2"/>
    <w:rsid w:val="00F2093E"/>
    <w:rsid w:val="00F23C1E"/>
    <w:rsid w:val="00F5080D"/>
    <w:rsid w:val="00F81EFD"/>
    <w:rsid w:val="00F93D96"/>
    <w:rsid w:val="00F9494F"/>
    <w:rsid w:val="00FC269F"/>
    <w:rsid w:val="00FD3AEA"/>
    <w:rsid w:val="00FF06A1"/>
    <w:rsid w:val="00FF0CF1"/>
    <w:rsid w:val="00FF5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5B6FB9"/>
  <w15:docId w15:val="{A3246957-00D7-4AB1-A903-B71427B23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D6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F37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F373C"/>
  </w:style>
  <w:style w:type="paragraph" w:styleId="Pieddepage">
    <w:name w:val="footer"/>
    <w:basedOn w:val="Normal"/>
    <w:link w:val="PieddepageCar"/>
    <w:uiPriority w:val="99"/>
    <w:unhideWhenUsed/>
    <w:rsid w:val="000F37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F373C"/>
  </w:style>
  <w:style w:type="character" w:styleId="Lienhypertexte">
    <w:name w:val="Hyperlink"/>
    <w:basedOn w:val="Policepardfaut"/>
    <w:uiPriority w:val="99"/>
    <w:unhideWhenUsed/>
    <w:rsid w:val="00FD3AEA"/>
    <w:rPr>
      <w:color w:val="0000FF" w:themeColor="hyperlink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785D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eastAsia="Calibri" w:hAnsi="Consolas" w:cs="Times New Roman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785D14"/>
    <w:rPr>
      <w:rFonts w:ascii="Consolas" w:eastAsia="Calibri" w:hAnsi="Consolas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85D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paragraph" w:styleId="Sansinterligne">
    <w:name w:val="No Spacing"/>
    <w:uiPriority w:val="1"/>
    <w:qFormat/>
    <w:rsid w:val="00785D14"/>
    <w:pPr>
      <w:widowControl w:val="0"/>
      <w:suppressAutoHyphens/>
      <w:spacing w:after="0" w:line="240" w:lineRule="auto"/>
    </w:pPr>
    <w:rPr>
      <w:rFonts w:ascii="Cambria" w:eastAsia="Cambria" w:hAnsi="Cambria" w:cs="Cambria"/>
      <w:sz w:val="24"/>
      <w:szCs w:val="24"/>
      <w:lang w:val="fr-FR" w:eastAsia="ar-SA"/>
    </w:rPr>
  </w:style>
  <w:style w:type="paragraph" w:customStyle="1" w:styleId="Default">
    <w:name w:val="Default"/>
    <w:uiPriority w:val="99"/>
    <w:semiHidden/>
    <w:rsid w:val="00785D14"/>
    <w:pPr>
      <w:autoSpaceDE w:val="0"/>
      <w:autoSpaceDN w:val="0"/>
      <w:adjustRightInd w:val="0"/>
      <w:spacing w:after="0" w:line="240" w:lineRule="auto"/>
    </w:pPr>
    <w:rPr>
      <w:rFonts w:ascii="Garamond" w:eastAsia="Times New Roman" w:hAnsi="Garamond" w:cs="Garamond"/>
      <w:color w:val="000000"/>
      <w:sz w:val="24"/>
      <w:szCs w:val="24"/>
    </w:rPr>
  </w:style>
  <w:style w:type="paragraph" w:customStyle="1" w:styleId="Standard">
    <w:name w:val="Standard"/>
    <w:uiPriority w:val="99"/>
    <w:semiHidden/>
    <w:rsid w:val="00785D14"/>
    <w:pPr>
      <w:suppressAutoHyphens/>
      <w:autoSpaceDN w:val="0"/>
    </w:pPr>
    <w:rPr>
      <w:rFonts w:ascii="Calibri" w:eastAsia="SimSun" w:hAnsi="Calibri" w:cs="Tahoma"/>
      <w:kern w:val="3"/>
    </w:rPr>
  </w:style>
  <w:style w:type="paragraph" w:customStyle="1" w:styleId="Textbody">
    <w:name w:val="Text body"/>
    <w:basedOn w:val="Standard"/>
    <w:uiPriority w:val="99"/>
    <w:semiHidden/>
    <w:rsid w:val="00785D14"/>
    <w:pPr>
      <w:widowControl w:val="0"/>
      <w:spacing w:after="120" w:line="240" w:lineRule="auto"/>
    </w:pPr>
    <w:rPr>
      <w:rFonts w:ascii="Times New Roman" w:hAnsi="Times New Roman" w:cs="Mangal"/>
      <w:sz w:val="24"/>
      <w:szCs w:val="24"/>
      <w:lang w:val="fr-FR" w:eastAsia="zh-CN" w:bidi="hi-IN"/>
    </w:rPr>
  </w:style>
  <w:style w:type="paragraph" w:customStyle="1" w:styleId="Corps">
    <w:name w:val="Corps"/>
    <w:uiPriority w:val="99"/>
    <w:semiHidden/>
    <w:rsid w:val="00785D14"/>
    <w:pPr>
      <w:spacing w:after="0" w:line="240" w:lineRule="auto"/>
    </w:pPr>
    <w:rPr>
      <w:rFonts w:ascii="Helvetica" w:eastAsia="Arial Unicode MS" w:hAnsi="Helvetica" w:cs="Arial Unicode MS"/>
      <w:color w:val="000000"/>
      <w:lang w:val="fr-FR" w:eastAsia="fr-BE"/>
    </w:rPr>
  </w:style>
  <w:style w:type="paragraph" w:customStyle="1" w:styleId="Normal1">
    <w:name w:val="Normal1"/>
    <w:uiPriority w:val="99"/>
    <w:semiHidden/>
    <w:rsid w:val="00785D14"/>
    <w:pPr>
      <w:spacing w:after="0"/>
    </w:pPr>
    <w:rPr>
      <w:rFonts w:ascii="Arial" w:eastAsia="Arial" w:hAnsi="Arial" w:cs="Arial"/>
    </w:rPr>
  </w:style>
  <w:style w:type="character" w:customStyle="1" w:styleId="il">
    <w:name w:val="il"/>
    <w:rsid w:val="00785D14"/>
  </w:style>
  <w:style w:type="character" w:customStyle="1" w:styleId="3oh-">
    <w:name w:val="_3oh-"/>
    <w:uiPriority w:val="99"/>
    <w:rsid w:val="00785D14"/>
    <w:rPr>
      <w:rFonts w:ascii="Times New Roman" w:hAnsi="Times New Roman" w:cs="Times New Roman" w:hint="default"/>
    </w:rPr>
  </w:style>
  <w:style w:type="character" w:customStyle="1" w:styleId="currenthithighlight">
    <w:name w:val="currenthithighlight"/>
    <w:rsid w:val="00785D14"/>
  </w:style>
  <w:style w:type="character" w:customStyle="1" w:styleId="highlight">
    <w:name w:val="highlight"/>
    <w:rsid w:val="00785D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7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ournai.be/agenda/reve-de-cathedrale-videomapping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407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DEPAUW</dc:creator>
  <cp:lastModifiedBy>Claude Depauw</cp:lastModifiedBy>
  <cp:revision>11</cp:revision>
  <dcterms:created xsi:type="dcterms:W3CDTF">2021-06-25T09:41:00Z</dcterms:created>
  <dcterms:modified xsi:type="dcterms:W3CDTF">2021-07-31T17:21:00Z</dcterms:modified>
</cp:coreProperties>
</file>